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ADEFF6" w14:textId="1BF18EE1" w:rsidR="00D33393" w:rsidRDefault="00D33393" w:rsidP="00EF6CCE">
      <w:pPr>
        <w:widowControl w:val="0"/>
        <w:autoSpaceDE w:val="0"/>
        <w:autoSpaceDN w:val="0"/>
        <w:adjustRightInd w:val="0"/>
        <w:spacing w:before="120" w:line="360" w:lineRule="auto"/>
        <w:jc w:val="right"/>
        <w:rPr>
          <w:rFonts w:cs="Times"/>
          <w:color w:val="4B912E"/>
          <w:sz w:val="28"/>
          <w:szCs w:val="28"/>
        </w:rPr>
      </w:pPr>
      <w:r>
        <w:rPr>
          <w:rFonts w:cs="Times"/>
          <w:noProof/>
          <w:color w:val="4B912E"/>
          <w:sz w:val="28"/>
          <w:szCs w:val="28"/>
        </w:rPr>
        <w:drawing>
          <wp:inline distT="0" distB="0" distL="0" distR="0" wp14:anchorId="1D031C31" wp14:editId="46814D13">
            <wp:extent cx="1741166" cy="1114425"/>
            <wp:effectExtent l="0" t="0" r="12065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est News imag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166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C4793" w14:textId="664FA9FC" w:rsidR="008C1E56" w:rsidRDefault="00343FAA" w:rsidP="00391349">
      <w:pPr>
        <w:pStyle w:val="NewsletterDate"/>
      </w:pPr>
      <w:r>
        <w:t>Q4</w:t>
      </w:r>
      <w:r w:rsidR="00031F02">
        <w:t xml:space="preserve"> 2016</w:t>
      </w:r>
    </w:p>
    <w:p w14:paraId="74BBC7F9" w14:textId="77777777" w:rsidR="006A5685" w:rsidRDefault="006A5685" w:rsidP="006A5685">
      <w:pPr>
        <w:pStyle w:val="NewsletterDate"/>
        <w:spacing w:after="60" w:line="240" w:lineRule="auto"/>
      </w:pPr>
      <w:r>
        <w:t>Larry Prince, Ed.M.</w:t>
      </w:r>
    </w:p>
    <w:p w14:paraId="62F387F4" w14:textId="77777777" w:rsidR="006A5685" w:rsidRDefault="006A5685" w:rsidP="006A5685">
      <w:pPr>
        <w:pStyle w:val="NewsletterDate"/>
        <w:spacing w:after="60" w:line="240" w:lineRule="auto"/>
        <w:rPr>
          <w:sz w:val="20"/>
          <w:szCs w:val="20"/>
        </w:rPr>
      </w:pPr>
      <w:r w:rsidRPr="00E4723F">
        <w:rPr>
          <w:sz w:val="20"/>
          <w:szCs w:val="20"/>
        </w:rPr>
        <w:t>CEO &amp; Managing Member</w:t>
      </w:r>
    </w:p>
    <w:p w14:paraId="33B37615" w14:textId="77777777" w:rsidR="006A5685" w:rsidRPr="00E4723F" w:rsidRDefault="006A5685" w:rsidP="006A5685">
      <w:pPr>
        <w:pStyle w:val="NewsletterDate"/>
        <w:rPr>
          <w:sz w:val="20"/>
          <w:szCs w:val="20"/>
        </w:rPr>
      </w:pPr>
      <w:r>
        <w:rPr>
          <w:sz w:val="20"/>
          <w:szCs w:val="20"/>
        </w:rPr>
        <w:t>Prince Health, LLC</w:t>
      </w:r>
    </w:p>
    <w:p w14:paraId="1B6B0533" w14:textId="77777777" w:rsidR="00966327" w:rsidRPr="00C07241" w:rsidRDefault="00966327" w:rsidP="00C07241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cs="Times"/>
          <w:sz w:val="28"/>
          <w:szCs w:val="28"/>
        </w:rPr>
      </w:pPr>
    </w:p>
    <w:p w14:paraId="7BB09685" w14:textId="77777777" w:rsidR="008C1E56" w:rsidRDefault="008C1E56" w:rsidP="00251A36">
      <w:pPr>
        <w:rPr>
          <w:rFonts w:ascii="Gotham-Light" w:hAnsi="Gotham-Light"/>
          <w:sz w:val="36"/>
          <w:szCs w:val="36"/>
        </w:rPr>
      </w:pPr>
    </w:p>
    <w:p w14:paraId="7A6C3628" w14:textId="77777777" w:rsidR="008C1E56" w:rsidRDefault="008C1E56" w:rsidP="00251A36">
      <w:pPr>
        <w:rPr>
          <w:rFonts w:ascii="Gotham-Light" w:hAnsi="Gotham-Light"/>
          <w:sz w:val="36"/>
          <w:szCs w:val="36"/>
        </w:rPr>
      </w:pPr>
    </w:p>
    <w:p w14:paraId="24669BD6" w14:textId="77777777" w:rsidR="008C1E56" w:rsidRDefault="008C1E56" w:rsidP="00EA1AEB">
      <w:pPr>
        <w:pStyle w:val="Subhead1"/>
      </w:pPr>
    </w:p>
    <w:p w14:paraId="0F752B99" w14:textId="77777777" w:rsidR="008C1E56" w:rsidRDefault="008C1E56" w:rsidP="00251A36">
      <w:pPr>
        <w:rPr>
          <w:rFonts w:ascii="Gotham-Light" w:hAnsi="Gotham-Light"/>
          <w:sz w:val="36"/>
          <w:szCs w:val="36"/>
        </w:rPr>
      </w:pPr>
    </w:p>
    <w:p w14:paraId="17D19994" w14:textId="77777777" w:rsidR="00884E9C" w:rsidRDefault="00884E9C" w:rsidP="008C1E56">
      <w:pPr>
        <w:rPr>
          <w:rFonts w:ascii="Gotham-Light" w:hAnsi="Gotham-Light"/>
          <w:sz w:val="36"/>
          <w:szCs w:val="36"/>
        </w:rPr>
      </w:pPr>
    </w:p>
    <w:p w14:paraId="77D7FF37" w14:textId="77777777" w:rsidR="00966327" w:rsidRDefault="00966327" w:rsidP="008C1E56">
      <w:pPr>
        <w:rPr>
          <w:rFonts w:ascii="Gotham-Light" w:hAnsi="Gotham-Light"/>
          <w:sz w:val="32"/>
          <w:szCs w:val="32"/>
        </w:rPr>
      </w:pPr>
    </w:p>
    <w:p w14:paraId="307FF9FC" w14:textId="77777777" w:rsidR="00966327" w:rsidRDefault="00966327" w:rsidP="00966327">
      <w:pPr>
        <w:jc w:val="right"/>
        <w:rPr>
          <w:rFonts w:ascii="Gotham-Bold" w:hAnsi="Gotham-Bold" w:cs="Times"/>
          <w:color w:val="008000"/>
          <w:sz w:val="40"/>
          <w:szCs w:val="40"/>
        </w:rPr>
      </w:pPr>
    </w:p>
    <w:p w14:paraId="6816CB8E" w14:textId="77777777" w:rsidR="00966327" w:rsidRDefault="00966327" w:rsidP="00966327">
      <w:pPr>
        <w:rPr>
          <w:rFonts w:ascii="Gotham-Bold" w:hAnsi="Gotham-Bold" w:cs="Times"/>
          <w:color w:val="008000"/>
          <w:sz w:val="40"/>
          <w:szCs w:val="40"/>
        </w:rPr>
      </w:pPr>
    </w:p>
    <w:p w14:paraId="7665CB74" w14:textId="77777777" w:rsidR="00297EB6" w:rsidRDefault="00297EB6" w:rsidP="00EF6CCE">
      <w:pPr>
        <w:spacing w:before="120" w:after="240"/>
        <w:rPr>
          <w:rFonts w:ascii="Gotham-Bold" w:hAnsi="Gotham-Bold" w:cs="Times"/>
          <w:color w:val="008000"/>
          <w:sz w:val="44"/>
          <w:szCs w:val="44"/>
        </w:rPr>
      </w:pPr>
    </w:p>
    <w:p w14:paraId="11E5327B" w14:textId="77777777" w:rsidR="00031F02" w:rsidRDefault="00031F02" w:rsidP="00C27082">
      <w:pPr>
        <w:pStyle w:val="MainHeader"/>
        <w:rPr>
          <w:sz w:val="34"/>
          <w:szCs w:val="34"/>
        </w:rPr>
      </w:pPr>
    </w:p>
    <w:p w14:paraId="573AA185" w14:textId="77777777" w:rsidR="007731B6" w:rsidRDefault="007731B6" w:rsidP="007D5859">
      <w:pPr>
        <w:pStyle w:val="MainHeader"/>
        <w:spacing w:after="160"/>
        <w:rPr>
          <w:sz w:val="34"/>
          <w:szCs w:val="34"/>
        </w:rPr>
      </w:pPr>
    </w:p>
    <w:p w14:paraId="12FFDCDA" w14:textId="77777777" w:rsidR="00343FAA" w:rsidRDefault="00343FAA" w:rsidP="007D5859">
      <w:pPr>
        <w:pStyle w:val="MainHeader"/>
        <w:spacing w:after="160"/>
        <w:rPr>
          <w:sz w:val="34"/>
          <w:szCs w:val="34"/>
        </w:rPr>
      </w:pPr>
    </w:p>
    <w:p w14:paraId="161EF1FD" w14:textId="30016CE5" w:rsidR="00251A36" w:rsidRPr="00264E69" w:rsidRDefault="00CD7534" w:rsidP="007D5859">
      <w:pPr>
        <w:pStyle w:val="MainHeader"/>
        <w:spacing w:after="160"/>
        <w:rPr>
          <w:sz w:val="32"/>
          <w:szCs w:val="32"/>
        </w:rPr>
      </w:pPr>
      <w:r w:rsidRPr="00264E69">
        <w:rPr>
          <w:sz w:val="32"/>
          <w:szCs w:val="32"/>
        </w:rPr>
        <w:lastRenderedPageBreak/>
        <w:t xml:space="preserve">Leadership and </w:t>
      </w:r>
      <w:r w:rsidR="00343FAA" w:rsidRPr="00264E69">
        <w:rPr>
          <w:sz w:val="32"/>
          <w:szCs w:val="32"/>
        </w:rPr>
        <w:t xml:space="preserve">Coaching </w:t>
      </w:r>
      <w:r w:rsidRPr="00264E69">
        <w:rPr>
          <w:sz w:val="32"/>
          <w:szCs w:val="32"/>
        </w:rPr>
        <w:t>are</w:t>
      </w:r>
      <w:r w:rsidR="00343FAA" w:rsidRPr="00264E69">
        <w:rPr>
          <w:sz w:val="32"/>
          <w:szCs w:val="32"/>
        </w:rPr>
        <w:t xml:space="preserve"> </w:t>
      </w:r>
      <w:r w:rsidR="00343FAA" w:rsidRPr="00264E69">
        <w:rPr>
          <w:i/>
          <w:sz w:val="32"/>
          <w:szCs w:val="32"/>
        </w:rPr>
        <w:t>Situational</w:t>
      </w:r>
    </w:p>
    <w:p w14:paraId="54079306" w14:textId="78DCE485" w:rsidR="004B1BE0" w:rsidRPr="00ED3375" w:rsidRDefault="00343FAA" w:rsidP="007D5859">
      <w:pPr>
        <w:pStyle w:val="BodyCopy"/>
        <w:spacing w:after="160"/>
        <w:rPr>
          <w:sz w:val="22"/>
          <w:szCs w:val="22"/>
        </w:rPr>
      </w:pPr>
      <w:r>
        <w:rPr>
          <w:sz w:val="22"/>
          <w:szCs w:val="22"/>
        </w:rPr>
        <w:t>There are numerous books and articles written about the best approach</w:t>
      </w:r>
      <w:r w:rsidR="00157251">
        <w:rPr>
          <w:sz w:val="22"/>
          <w:szCs w:val="22"/>
        </w:rPr>
        <w:t xml:space="preserve"> and style</w:t>
      </w:r>
      <w:r>
        <w:rPr>
          <w:sz w:val="22"/>
          <w:szCs w:val="22"/>
        </w:rPr>
        <w:t xml:space="preserve"> for leading and coaching our people</w:t>
      </w:r>
      <w:r w:rsidR="007D4C44">
        <w:rPr>
          <w:sz w:val="22"/>
          <w:szCs w:val="22"/>
        </w:rPr>
        <w:t>. E</w:t>
      </w:r>
      <w:r w:rsidR="004B11D2">
        <w:rPr>
          <w:sz w:val="22"/>
          <w:szCs w:val="22"/>
        </w:rPr>
        <w:t>xample</w:t>
      </w:r>
      <w:r w:rsidR="007D4C44">
        <w:rPr>
          <w:sz w:val="22"/>
          <w:szCs w:val="22"/>
        </w:rPr>
        <w:t xml:space="preserve">s are: </w:t>
      </w:r>
      <w:r>
        <w:rPr>
          <w:sz w:val="22"/>
          <w:szCs w:val="22"/>
        </w:rPr>
        <w:t>Colla</w:t>
      </w:r>
      <w:r w:rsidR="00157251">
        <w:rPr>
          <w:sz w:val="22"/>
          <w:szCs w:val="22"/>
        </w:rPr>
        <w:t>borative, Direct, Authoritative, Transactional</w:t>
      </w:r>
      <w:r w:rsidR="00274B2F">
        <w:rPr>
          <w:sz w:val="22"/>
          <w:szCs w:val="22"/>
        </w:rPr>
        <w:t xml:space="preserve"> and Transformational</w:t>
      </w:r>
      <w:r w:rsidR="004B11D2">
        <w:rPr>
          <w:sz w:val="22"/>
          <w:szCs w:val="22"/>
        </w:rPr>
        <w:t xml:space="preserve"> models - </w:t>
      </w:r>
      <w:r w:rsidR="00157251">
        <w:rPr>
          <w:sz w:val="22"/>
          <w:szCs w:val="22"/>
        </w:rPr>
        <w:t>the list goes on. So, w</w:t>
      </w:r>
      <w:r w:rsidR="00251A36" w:rsidRPr="00ED3375">
        <w:rPr>
          <w:sz w:val="22"/>
          <w:szCs w:val="22"/>
        </w:rPr>
        <w:t>hat's the answer? </w:t>
      </w:r>
      <w:r w:rsidR="00157251">
        <w:rPr>
          <w:sz w:val="22"/>
          <w:szCs w:val="22"/>
        </w:rPr>
        <w:t xml:space="preserve">What is the single best approach? </w:t>
      </w:r>
    </w:p>
    <w:p w14:paraId="5A9108C2" w14:textId="56E1CCAA" w:rsidR="00251A36" w:rsidRPr="00ED3375" w:rsidRDefault="00157251" w:rsidP="00EB3B17">
      <w:pPr>
        <w:spacing w:after="80"/>
        <w:rPr>
          <w:sz w:val="22"/>
          <w:szCs w:val="22"/>
        </w:rPr>
      </w:pPr>
      <w:r>
        <w:rPr>
          <w:sz w:val="22"/>
          <w:szCs w:val="22"/>
        </w:rPr>
        <w:t xml:space="preserve">The Answer – it’s Situational! </w:t>
      </w:r>
    </w:p>
    <w:p w14:paraId="21C2E215" w14:textId="493D775A" w:rsidR="00CD7534" w:rsidRPr="008F7691" w:rsidRDefault="00157251" w:rsidP="00EB3B17">
      <w:pPr>
        <w:pStyle w:val="BodyCopy"/>
        <w:spacing w:after="160"/>
        <w:rPr>
          <w:sz w:val="22"/>
          <w:szCs w:val="22"/>
        </w:rPr>
      </w:pPr>
      <w:r w:rsidRPr="008F7691">
        <w:rPr>
          <w:sz w:val="22"/>
          <w:szCs w:val="22"/>
        </w:rPr>
        <w:t xml:space="preserve">There is NO single best approach. The situation </w:t>
      </w:r>
      <w:r w:rsidR="00274B2F" w:rsidRPr="008F7691">
        <w:rPr>
          <w:sz w:val="22"/>
          <w:szCs w:val="22"/>
        </w:rPr>
        <w:t xml:space="preserve">dictates how best to </w:t>
      </w:r>
      <w:r w:rsidRPr="008F7691">
        <w:rPr>
          <w:sz w:val="22"/>
          <w:szCs w:val="22"/>
        </w:rPr>
        <w:t>interact</w:t>
      </w:r>
      <w:r w:rsidR="004B11D2" w:rsidRPr="008F7691">
        <w:rPr>
          <w:sz w:val="22"/>
          <w:szCs w:val="22"/>
        </w:rPr>
        <w:t xml:space="preserve"> with our people. Kenneth Blanchard and Paul Hersey taught the value of evaluating each situation </w:t>
      </w:r>
      <w:r w:rsidR="00CD7534" w:rsidRPr="008F7691">
        <w:rPr>
          <w:sz w:val="22"/>
          <w:szCs w:val="22"/>
        </w:rPr>
        <w:t xml:space="preserve">and adjusting our leadership and </w:t>
      </w:r>
      <w:r w:rsidR="00281DB3" w:rsidRPr="008F7691">
        <w:rPr>
          <w:sz w:val="22"/>
          <w:szCs w:val="22"/>
        </w:rPr>
        <w:t xml:space="preserve">coaching style based upon different factors. </w:t>
      </w:r>
      <w:r w:rsidR="0055284C" w:rsidRPr="008F7691">
        <w:rPr>
          <w:sz w:val="22"/>
          <w:szCs w:val="22"/>
        </w:rPr>
        <w:t>As leaders</w:t>
      </w:r>
      <w:r w:rsidR="007D4C44" w:rsidRPr="008F7691">
        <w:rPr>
          <w:sz w:val="22"/>
          <w:szCs w:val="22"/>
        </w:rPr>
        <w:t>, it i</w:t>
      </w:r>
      <w:r w:rsidR="0055284C" w:rsidRPr="008F7691">
        <w:rPr>
          <w:sz w:val="22"/>
          <w:szCs w:val="22"/>
        </w:rPr>
        <w:t xml:space="preserve">s up to </w:t>
      </w:r>
      <w:r w:rsidR="007D4C44" w:rsidRPr="008F7691">
        <w:rPr>
          <w:sz w:val="22"/>
          <w:szCs w:val="22"/>
        </w:rPr>
        <w:t xml:space="preserve">us to </w:t>
      </w:r>
      <w:r w:rsidR="0055284C" w:rsidRPr="008F7691">
        <w:rPr>
          <w:sz w:val="22"/>
          <w:szCs w:val="22"/>
        </w:rPr>
        <w:t xml:space="preserve">adapt to our </w:t>
      </w:r>
      <w:r w:rsidR="007D4C44" w:rsidRPr="008F7691">
        <w:rPr>
          <w:sz w:val="22"/>
          <w:szCs w:val="22"/>
        </w:rPr>
        <w:t>people, not the reverse</w:t>
      </w:r>
      <w:r w:rsidR="0055284C" w:rsidRPr="008F7691">
        <w:rPr>
          <w:sz w:val="22"/>
          <w:szCs w:val="22"/>
        </w:rPr>
        <w:t xml:space="preserve">. </w:t>
      </w:r>
      <w:r w:rsidR="00281DB3" w:rsidRPr="008F7691">
        <w:rPr>
          <w:sz w:val="22"/>
          <w:szCs w:val="22"/>
        </w:rPr>
        <w:t xml:space="preserve">Let’s focus </w:t>
      </w:r>
      <w:r w:rsidR="0017657B">
        <w:rPr>
          <w:sz w:val="22"/>
          <w:szCs w:val="22"/>
        </w:rPr>
        <w:t>on employing</w:t>
      </w:r>
      <w:r w:rsidR="00281DB3" w:rsidRPr="008F7691">
        <w:rPr>
          <w:sz w:val="22"/>
          <w:szCs w:val="22"/>
        </w:rPr>
        <w:t xml:space="preserve"> this </w:t>
      </w:r>
      <w:r w:rsidR="00F0402B">
        <w:rPr>
          <w:sz w:val="22"/>
          <w:szCs w:val="22"/>
        </w:rPr>
        <w:t xml:space="preserve">venerable </w:t>
      </w:r>
      <w:r w:rsidR="00281DB3" w:rsidRPr="008F7691">
        <w:rPr>
          <w:sz w:val="22"/>
          <w:szCs w:val="22"/>
        </w:rPr>
        <w:t>leadership method to coaching people related to a specific</w:t>
      </w:r>
      <w:r w:rsidR="00427A33">
        <w:rPr>
          <w:sz w:val="22"/>
          <w:szCs w:val="22"/>
        </w:rPr>
        <w:t xml:space="preserve"> task or behavior. </w:t>
      </w:r>
    </w:p>
    <w:p w14:paraId="6EFE2CE9" w14:textId="0055CF2E" w:rsidR="0055284C" w:rsidRPr="008E5C15" w:rsidRDefault="00427A33" w:rsidP="0055284C">
      <w:pPr>
        <w:pStyle w:val="BodyCopy"/>
        <w:spacing w:after="160"/>
        <w:rPr>
          <w:rFonts w:ascii="Gotham-Bold" w:hAnsi="Gotham-Bold"/>
          <w:sz w:val="22"/>
          <w:szCs w:val="22"/>
        </w:rPr>
      </w:pPr>
      <w:r w:rsidRPr="008E5C15">
        <w:rPr>
          <w:rFonts w:ascii="Gotham-Bold" w:hAnsi="Gotham-Bold"/>
          <w:sz w:val="22"/>
          <w:szCs w:val="22"/>
        </w:rPr>
        <w:t>Consider</w:t>
      </w:r>
      <w:r w:rsidR="008E5C15" w:rsidRPr="008E5C15">
        <w:rPr>
          <w:rFonts w:ascii="Gotham-Bold" w:hAnsi="Gotham-Bold"/>
          <w:sz w:val="22"/>
          <w:szCs w:val="22"/>
        </w:rPr>
        <w:t>ations</w:t>
      </w:r>
      <w:r w:rsidR="00826888" w:rsidRPr="008E5C15">
        <w:rPr>
          <w:rFonts w:ascii="Gotham-Bold" w:hAnsi="Gotham-Bold"/>
          <w:sz w:val="22"/>
          <w:szCs w:val="22"/>
        </w:rPr>
        <w:t xml:space="preserve"> when coaching</w:t>
      </w:r>
      <w:r w:rsidR="008E5C15" w:rsidRPr="008E5C15">
        <w:rPr>
          <w:rFonts w:ascii="Gotham-Bold" w:hAnsi="Gotham-Bold"/>
          <w:sz w:val="22"/>
          <w:szCs w:val="22"/>
        </w:rPr>
        <w:t xml:space="preserve"> your employees:</w:t>
      </w:r>
    </w:p>
    <w:p w14:paraId="25B2C706" w14:textId="3D0D540B" w:rsidR="008F7691" w:rsidRDefault="008F7691" w:rsidP="008F7691">
      <w:pPr>
        <w:pStyle w:val="Bullet"/>
        <w:spacing w:after="20"/>
        <w:rPr>
          <w:sz w:val="22"/>
          <w:szCs w:val="22"/>
        </w:rPr>
      </w:pPr>
      <w:r w:rsidRPr="00ED3375">
        <w:rPr>
          <w:rStyle w:val="Bulletarrow"/>
          <w:sz w:val="22"/>
          <w:szCs w:val="22"/>
        </w:rPr>
        <w:t>&gt;</w:t>
      </w:r>
      <w:r>
        <w:rPr>
          <w:rFonts w:ascii="Gotham-Bold" w:hAnsi="Gotham-Bold"/>
          <w:color w:val="ABCB2A"/>
          <w:sz w:val="22"/>
          <w:szCs w:val="22"/>
        </w:rPr>
        <w:t xml:space="preserve"> </w:t>
      </w:r>
      <w:r w:rsidR="00427A33">
        <w:rPr>
          <w:sz w:val="22"/>
          <w:szCs w:val="22"/>
        </w:rPr>
        <w:t>Specific behavior</w:t>
      </w:r>
      <w:r>
        <w:rPr>
          <w:sz w:val="22"/>
          <w:szCs w:val="22"/>
        </w:rPr>
        <w:t xml:space="preserve"> that lead</w:t>
      </w:r>
      <w:r w:rsidR="00427A33">
        <w:rPr>
          <w:sz w:val="22"/>
          <w:szCs w:val="22"/>
        </w:rPr>
        <w:t>s</w:t>
      </w:r>
      <w:r>
        <w:rPr>
          <w:sz w:val="22"/>
          <w:szCs w:val="22"/>
        </w:rPr>
        <w:t xml:space="preserve"> to </w:t>
      </w:r>
      <w:r w:rsidR="00427A33">
        <w:rPr>
          <w:sz w:val="22"/>
          <w:szCs w:val="22"/>
        </w:rPr>
        <w:t>a positive or negative result</w:t>
      </w:r>
    </w:p>
    <w:p w14:paraId="280DD47E" w14:textId="4D72F46E" w:rsidR="0055284C" w:rsidRPr="008F7691" w:rsidRDefault="0055284C" w:rsidP="0055284C">
      <w:pPr>
        <w:pStyle w:val="Bullet"/>
        <w:spacing w:after="20"/>
        <w:rPr>
          <w:rFonts w:ascii="Gotham-Bold" w:hAnsi="Gotham-Bold"/>
          <w:color w:val="ABCB2A"/>
          <w:sz w:val="22"/>
          <w:szCs w:val="22"/>
        </w:rPr>
      </w:pPr>
      <w:r w:rsidRPr="00ED3375">
        <w:rPr>
          <w:rStyle w:val="Bulletarrow"/>
          <w:sz w:val="22"/>
          <w:szCs w:val="22"/>
        </w:rPr>
        <w:t>&gt;</w:t>
      </w:r>
      <w:r w:rsidRPr="00ED3375">
        <w:rPr>
          <w:rFonts w:ascii="Gotham-Bold" w:hAnsi="Gotham-Bold"/>
          <w:color w:val="ABCB2A"/>
          <w:sz w:val="22"/>
          <w:szCs w:val="22"/>
        </w:rPr>
        <w:t xml:space="preserve"> </w:t>
      </w:r>
      <w:r>
        <w:rPr>
          <w:sz w:val="22"/>
          <w:szCs w:val="22"/>
        </w:rPr>
        <w:t xml:space="preserve">Commitment to </w:t>
      </w:r>
      <w:r w:rsidR="00F0402B">
        <w:rPr>
          <w:sz w:val="22"/>
          <w:szCs w:val="22"/>
        </w:rPr>
        <w:t>their work or essential tasks</w:t>
      </w:r>
    </w:p>
    <w:p w14:paraId="6EB2EECF" w14:textId="6B51380C" w:rsidR="004B1BE0" w:rsidRPr="00ED3375" w:rsidRDefault="0055284C" w:rsidP="00826888">
      <w:pPr>
        <w:pStyle w:val="Bullet"/>
        <w:spacing w:after="20"/>
        <w:rPr>
          <w:sz w:val="22"/>
          <w:szCs w:val="22"/>
        </w:rPr>
      </w:pPr>
      <w:r w:rsidRPr="00ED3375">
        <w:rPr>
          <w:rStyle w:val="Bulletarrow"/>
          <w:sz w:val="22"/>
          <w:szCs w:val="22"/>
        </w:rPr>
        <w:t>&gt;</w:t>
      </w:r>
      <w:r w:rsidRPr="00ED3375">
        <w:rPr>
          <w:rFonts w:ascii="Gotham-Bold" w:hAnsi="Gotham-Bold"/>
          <w:color w:val="ABCB2A"/>
          <w:sz w:val="22"/>
          <w:szCs w:val="22"/>
        </w:rPr>
        <w:t xml:space="preserve"> </w:t>
      </w:r>
      <w:r>
        <w:rPr>
          <w:sz w:val="22"/>
          <w:szCs w:val="22"/>
        </w:rPr>
        <w:t xml:space="preserve">Competency in implementing </w:t>
      </w:r>
      <w:r w:rsidR="008E5C15">
        <w:rPr>
          <w:sz w:val="22"/>
          <w:szCs w:val="22"/>
        </w:rPr>
        <w:t xml:space="preserve">these behaviors or tasks </w:t>
      </w:r>
    </w:p>
    <w:p w14:paraId="471E8B8C" w14:textId="77777777" w:rsidR="0017657B" w:rsidRPr="0017657B" w:rsidRDefault="0017657B" w:rsidP="009571B6">
      <w:pPr>
        <w:pStyle w:val="BodyCopy"/>
        <w:rPr>
          <w:sz w:val="2"/>
          <w:szCs w:val="2"/>
        </w:rPr>
      </w:pPr>
    </w:p>
    <w:p w14:paraId="50ACDBD9" w14:textId="023B5A66" w:rsidR="006F78A5" w:rsidRDefault="008E5C15" w:rsidP="009571B6">
      <w:pPr>
        <w:pStyle w:val="BodyCopy"/>
        <w:rPr>
          <w:sz w:val="22"/>
          <w:szCs w:val="22"/>
        </w:rPr>
      </w:pPr>
      <w:r>
        <w:rPr>
          <w:sz w:val="22"/>
          <w:szCs w:val="22"/>
        </w:rPr>
        <w:t>Let’s apply the</w:t>
      </w:r>
      <w:r w:rsidR="00170949">
        <w:rPr>
          <w:sz w:val="22"/>
          <w:szCs w:val="22"/>
        </w:rPr>
        <w:t>se considerations. First, choose a particular behavior</w:t>
      </w:r>
      <w:r w:rsidR="0061185D">
        <w:rPr>
          <w:sz w:val="22"/>
          <w:szCs w:val="22"/>
        </w:rPr>
        <w:t xml:space="preserve"> (task)</w:t>
      </w:r>
      <w:r w:rsidR="00170949">
        <w:rPr>
          <w:sz w:val="22"/>
          <w:szCs w:val="22"/>
        </w:rPr>
        <w:t xml:space="preserve"> that matters to an employee’s performance. Gauge </w:t>
      </w:r>
      <w:r w:rsidR="006F78A5">
        <w:rPr>
          <w:sz w:val="22"/>
          <w:szCs w:val="22"/>
        </w:rPr>
        <w:t>this</w:t>
      </w:r>
      <w:r w:rsidR="00170949">
        <w:rPr>
          <w:sz w:val="22"/>
          <w:szCs w:val="22"/>
        </w:rPr>
        <w:t xml:space="preserve"> person’s </w:t>
      </w:r>
      <w:r w:rsidR="00170949" w:rsidRPr="00170949">
        <w:rPr>
          <w:sz w:val="22"/>
          <w:szCs w:val="22"/>
          <w:u w:val="single"/>
        </w:rPr>
        <w:t>commitment</w:t>
      </w:r>
      <w:r w:rsidR="00170949">
        <w:rPr>
          <w:sz w:val="22"/>
          <w:szCs w:val="22"/>
        </w:rPr>
        <w:t xml:space="preserve"> and </w:t>
      </w:r>
      <w:r w:rsidR="00170949" w:rsidRPr="00170949">
        <w:rPr>
          <w:sz w:val="22"/>
          <w:szCs w:val="22"/>
          <w:u w:val="single"/>
        </w:rPr>
        <w:t>competency</w:t>
      </w:r>
      <w:r w:rsidR="00AC5B19">
        <w:rPr>
          <w:sz w:val="22"/>
          <w:szCs w:val="22"/>
        </w:rPr>
        <w:t xml:space="preserve"> to that behavior. If the person is fully engaged and skilled in a</w:t>
      </w:r>
      <w:r w:rsidR="0061185D">
        <w:rPr>
          <w:sz w:val="22"/>
          <w:szCs w:val="22"/>
        </w:rPr>
        <w:t>pplying that behavior</w:t>
      </w:r>
      <w:r w:rsidR="00AC5B19">
        <w:rPr>
          <w:sz w:val="22"/>
          <w:szCs w:val="22"/>
        </w:rPr>
        <w:t xml:space="preserve">, then </w:t>
      </w:r>
      <w:r w:rsidR="00AC5B19" w:rsidRPr="0061185D">
        <w:rPr>
          <w:i/>
          <w:sz w:val="22"/>
          <w:szCs w:val="22"/>
        </w:rPr>
        <w:t xml:space="preserve">“let </w:t>
      </w:r>
      <w:r w:rsidR="00D445BA" w:rsidRPr="0061185D">
        <w:rPr>
          <w:i/>
          <w:sz w:val="22"/>
          <w:szCs w:val="22"/>
        </w:rPr>
        <w:t>him or her</w:t>
      </w:r>
      <w:r w:rsidR="00AC5B19" w:rsidRPr="0061185D">
        <w:rPr>
          <w:i/>
          <w:sz w:val="22"/>
          <w:szCs w:val="22"/>
        </w:rPr>
        <w:t xml:space="preserve"> </w:t>
      </w:r>
      <w:r w:rsidR="00D445BA" w:rsidRPr="0061185D">
        <w:rPr>
          <w:i/>
          <w:sz w:val="22"/>
          <w:szCs w:val="22"/>
        </w:rPr>
        <w:t>fly</w:t>
      </w:r>
      <w:r w:rsidR="00AC5B19" w:rsidRPr="0061185D">
        <w:rPr>
          <w:i/>
          <w:sz w:val="22"/>
          <w:szCs w:val="22"/>
        </w:rPr>
        <w:t>”</w:t>
      </w:r>
      <w:r w:rsidR="00AC5B19">
        <w:rPr>
          <w:sz w:val="22"/>
          <w:szCs w:val="22"/>
        </w:rPr>
        <w:t xml:space="preserve"> – your job is to encourage, </w:t>
      </w:r>
      <w:r w:rsidR="0061185D">
        <w:rPr>
          <w:sz w:val="22"/>
          <w:szCs w:val="22"/>
        </w:rPr>
        <w:t>nurture</w:t>
      </w:r>
      <w:bookmarkStart w:id="0" w:name="_GoBack"/>
      <w:bookmarkEnd w:id="0"/>
      <w:r w:rsidR="00AC5B19">
        <w:rPr>
          <w:sz w:val="22"/>
          <w:szCs w:val="22"/>
        </w:rPr>
        <w:t xml:space="preserve"> and support this person’s </w:t>
      </w:r>
      <w:r w:rsidR="006F78A5">
        <w:rPr>
          <w:sz w:val="22"/>
          <w:szCs w:val="22"/>
        </w:rPr>
        <w:t xml:space="preserve">positive </w:t>
      </w:r>
      <w:r w:rsidR="00AC5B19">
        <w:rPr>
          <w:sz w:val="22"/>
          <w:szCs w:val="22"/>
        </w:rPr>
        <w:t xml:space="preserve">behavior. On the other end, take a firm and direct coaching approach with a person who is demonstrating a </w:t>
      </w:r>
      <w:r w:rsidR="00AC5B19" w:rsidRPr="006F78A5">
        <w:rPr>
          <w:i/>
          <w:sz w:val="22"/>
          <w:szCs w:val="22"/>
        </w:rPr>
        <w:t>low level</w:t>
      </w:r>
      <w:r w:rsidR="00AC5B19">
        <w:rPr>
          <w:sz w:val="22"/>
          <w:szCs w:val="22"/>
        </w:rPr>
        <w:t xml:space="preserve"> of commitment and competency</w:t>
      </w:r>
      <w:r w:rsidR="006F78A5">
        <w:rPr>
          <w:sz w:val="22"/>
          <w:szCs w:val="22"/>
        </w:rPr>
        <w:t xml:space="preserve">, especially if performance is affected. Of course, there are shades of gray in the middle that you will need to gauge how to </w:t>
      </w:r>
      <w:r w:rsidR="006F78A5" w:rsidRPr="00D445BA">
        <w:rPr>
          <w:i/>
          <w:sz w:val="22"/>
          <w:szCs w:val="22"/>
        </w:rPr>
        <w:t>guide</w:t>
      </w:r>
      <w:r w:rsidR="006F78A5">
        <w:rPr>
          <w:sz w:val="22"/>
          <w:szCs w:val="22"/>
        </w:rPr>
        <w:t xml:space="preserve"> your employee. </w:t>
      </w:r>
    </w:p>
    <w:p w14:paraId="5F2C8EEA" w14:textId="5618A085" w:rsidR="00D445BA" w:rsidRPr="00264E69" w:rsidRDefault="006F78A5" w:rsidP="00264E69">
      <w:pPr>
        <w:pStyle w:val="BodyCopy"/>
        <w:rPr>
          <w:sz w:val="22"/>
          <w:szCs w:val="22"/>
        </w:rPr>
      </w:pPr>
      <w:r>
        <w:rPr>
          <w:sz w:val="22"/>
          <w:szCs w:val="22"/>
        </w:rPr>
        <w:t xml:space="preserve">Our recommendation, regardless of the level of employee competency, </w:t>
      </w:r>
      <w:r w:rsidR="0017657B" w:rsidRPr="0017657B">
        <w:rPr>
          <w:rFonts w:ascii="Gotham-Bold" w:hAnsi="Gotham-Bold"/>
          <w:sz w:val="22"/>
          <w:szCs w:val="22"/>
        </w:rPr>
        <w:t>is to</w:t>
      </w:r>
      <w:r w:rsidR="0017657B">
        <w:rPr>
          <w:sz w:val="22"/>
          <w:szCs w:val="22"/>
        </w:rPr>
        <w:t xml:space="preserve"> </w:t>
      </w:r>
      <w:r w:rsidRPr="006F78A5">
        <w:rPr>
          <w:rFonts w:ascii="Gotham-Bold" w:hAnsi="Gotham-Bold"/>
          <w:sz w:val="22"/>
          <w:szCs w:val="22"/>
        </w:rPr>
        <w:t xml:space="preserve">never accept </w:t>
      </w:r>
      <w:r w:rsidR="00D445BA">
        <w:rPr>
          <w:rFonts w:ascii="Gotham-Bold" w:hAnsi="Gotham-Bold"/>
          <w:sz w:val="22"/>
          <w:szCs w:val="22"/>
        </w:rPr>
        <w:t>a low level</w:t>
      </w:r>
      <w:r w:rsidRPr="006F78A5">
        <w:rPr>
          <w:rFonts w:ascii="Gotham-Bold" w:hAnsi="Gotham-Bold"/>
          <w:sz w:val="22"/>
          <w:szCs w:val="22"/>
        </w:rPr>
        <w:t xml:space="preserve"> of commitment.</w:t>
      </w:r>
      <w:r>
        <w:rPr>
          <w:sz w:val="22"/>
          <w:szCs w:val="22"/>
        </w:rPr>
        <w:t xml:space="preserve"> </w:t>
      </w:r>
      <w:r w:rsidR="00D445BA">
        <w:rPr>
          <w:sz w:val="22"/>
          <w:szCs w:val="22"/>
        </w:rPr>
        <w:t>It can spread like a bad infection within your team. Take action quickly and hold a clear conversation</w:t>
      </w:r>
      <w:r w:rsidR="00547AE6">
        <w:rPr>
          <w:sz w:val="22"/>
          <w:szCs w:val="22"/>
        </w:rPr>
        <w:t xml:space="preserve"> to address low commitment</w:t>
      </w:r>
      <w:r w:rsidR="00D445BA">
        <w:rPr>
          <w:sz w:val="22"/>
          <w:szCs w:val="22"/>
        </w:rPr>
        <w:t xml:space="preserve"> – what we call a </w:t>
      </w:r>
      <w:r w:rsidR="00D445BA" w:rsidRPr="00547AE6">
        <w:rPr>
          <w:b/>
          <w:i/>
          <w:sz w:val="22"/>
          <w:szCs w:val="22"/>
        </w:rPr>
        <w:t>Tough Talk.</w:t>
      </w:r>
      <w:r w:rsidR="00D445BA">
        <w:rPr>
          <w:sz w:val="22"/>
          <w:szCs w:val="22"/>
        </w:rPr>
        <w:t xml:space="preserve"> Doing so will show your leadership mettle. </w:t>
      </w:r>
    </w:p>
    <w:p w14:paraId="59440791" w14:textId="526B9E64" w:rsidR="008F3FCB" w:rsidRPr="00EB3B17" w:rsidRDefault="00E2553E" w:rsidP="00EB3B17">
      <w:pPr>
        <w:pStyle w:val="Closingline"/>
        <w:spacing w:line="240" w:lineRule="auto"/>
        <w:rPr>
          <w:sz w:val="24"/>
          <w:szCs w:val="24"/>
        </w:rPr>
        <w:sectPr w:rsidR="008F3FCB" w:rsidRPr="00EB3B17" w:rsidSect="00154AB6">
          <w:headerReference w:type="default" r:id="rId8"/>
          <w:footerReference w:type="default" r:id="rId9"/>
          <w:type w:val="continuous"/>
          <w:pgSz w:w="12240" w:h="15840"/>
          <w:pgMar w:top="576" w:right="720" w:bottom="864" w:left="720" w:header="0" w:footer="475" w:gutter="0"/>
          <w:cols w:num="2" w:space="720" w:equalWidth="0">
            <w:col w:w="2760" w:space="720"/>
            <w:col w:w="7320"/>
          </w:cols>
          <w:docGrid w:linePitch="360"/>
        </w:sectPr>
      </w:pPr>
      <w:r w:rsidRPr="00C27082">
        <w:rPr>
          <w:sz w:val="24"/>
          <w:szCs w:val="24"/>
        </w:rPr>
        <w:t xml:space="preserve">All the Best from Your Partners in </w:t>
      </w:r>
      <w:r w:rsidR="00CC4292">
        <w:rPr>
          <w:sz w:val="24"/>
          <w:szCs w:val="24"/>
        </w:rPr>
        <w:t>Leadership</w:t>
      </w:r>
      <w:r w:rsidRPr="00C27082">
        <w:rPr>
          <w:sz w:val="24"/>
          <w:szCs w:val="24"/>
        </w:rPr>
        <w:t xml:space="preserve"> </w:t>
      </w:r>
      <w:r w:rsidR="00264E69">
        <w:rPr>
          <w:sz w:val="24"/>
          <w:szCs w:val="24"/>
        </w:rPr>
        <w:t>Effectiveness</w:t>
      </w:r>
    </w:p>
    <w:p w14:paraId="0B277D52" w14:textId="77777777" w:rsidR="008C1E56" w:rsidRDefault="008C1E56" w:rsidP="008C1E56">
      <w:pPr>
        <w:rPr>
          <w:rFonts w:ascii="Gotham-Book" w:hAnsi="Gotham-Book"/>
          <w:szCs w:val="22"/>
        </w:rPr>
        <w:sectPr w:rsidR="008C1E56" w:rsidSect="00154AB6">
          <w:type w:val="continuous"/>
          <w:pgSz w:w="12240" w:h="15840"/>
          <w:pgMar w:top="576" w:right="720" w:bottom="864" w:left="720" w:header="0" w:footer="475" w:gutter="0"/>
          <w:cols w:num="2" w:space="720" w:equalWidth="0">
            <w:col w:w="1440" w:space="720"/>
            <w:col w:w="8640"/>
          </w:cols>
          <w:docGrid w:linePitch="360"/>
        </w:sectPr>
      </w:pPr>
    </w:p>
    <w:p w14:paraId="6F4D039C" w14:textId="3A452EF7" w:rsidR="008C1E56" w:rsidRPr="008C1E56" w:rsidRDefault="008C1E56" w:rsidP="008C1E56">
      <w:pPr>
        <w:rPr>
          <w:rFonts w:ascii="Gotham-Book" w:hAnsi="Gotham-Book"/>
          <w:szCs w:val="22"/>
        </w:rPr>
      </w:pPr>
    </w:p>
    <w:sectPr w:rsidR="008C1E56" w:rsidRPr="008C1E56" w:rsidSect="00154AB6">
      <w:type w:val="continuous"/>
      <w:pgSz w:w="12240" w:h="15840"/>
      <w:pgMar w:top="576" w:right="720" w:bottom="864" w:left="720" w:header="0" w:footer="475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8060C6" w14:textId="77777777" w:rsidR="006F78A5" w:rsidRDefault="006F78A5" w:rsidP="00D615C8">
      <w:r>
        <w:separator/>
      </w:r>
    </w:p>
  </w:endnote>
  <w:endnote w:type="continuationSeparator" w:id="0">
    <w:p w14:paraId="09689D65" w14:textId="77777777" w:rsidR="006F78A5" w:rsidRDefault="006F78A5" w:rsidP="00D61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otham-Medium">
    <w:charset w:val="00"/>
    <w:family w:val="auto"/>
    <w:pitch w:val="variable"/>
    <w:sig w:usb0="00000003" w:usb1="00000000" w:usb2="00000000" w:usb3="00000000" w:csb0="00000001" w:csb1="00000000"/>
  </w:font>
  <w:font w:name="Gotham-Bold"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otham-Book">
    <w:charset w:val="00"/>
    <w:family w:val="auto"/>
    <w:pitch w:val="variable"/>
    <w:sig w:usb0="00000003" w:usb1="00000000" w:usb2="00000000" w:usb3="00000000" w:csb0="00000001" w:csb1="00000000"/>
  </w:font>
  <w:font w:name="Gotham-MediumItalic">
    <w:charset w:val="00"/>
    <w:family w:val="auto"/>
    <w:pitch w:val="variable"/>
    <w:sig w:usb0="00000003" w:usb1="00000000" w:usb2="00000000" w:usb3="00000000" w:csb0="00000001" w:csb1="00000000"/>
  </w:font>
  <w:font w:name="Gotham-Light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1376C0" w14:textId="79388EA4" w:rsidR="006F78A5" w:rsidRDefault="006F78A5" w:rsidP="00AB64A1">
    <w:pPr>
      <w:pStyle w:val="Footer"/>
      <w:ind w:left="-720"/>
    </w:pPr>
    <w:r>
      <w:rPr>
        <w:noProof/>
      </w:rPr>
      <w:drawing>
        <wp:inline distT="0" distB="0" distL="0" distR="0" wp14:anchorId="09C52A62" wp14:editId="5B2F453E">
          <wp:extent cx="7772400" cy="68884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rry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888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EE01CC" w14:textId="77777777" w:rsidR="006F78A5" w:rsidRDefault="006F78A5" w:rsidP="00D615C8">
      <w:r>
        <w:separator/>
      </w:r>
    </w:p>
  </w:footnote>
  <w:footnote w:type="continuationSeparator" w:id="0">
    <w:p w14:paraId="275DB97A" w14:textId="77777777" w:rsidR="006F78A5" w:rsidRDefault="006F78A5" w:rsidP="00D615C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CC5D1C" w14:textId="77777777" w:rsidR="006F78A5" w:rsidRDefault="006F78A5" w:rsidP="004675B8">
    <w:pPr>
      <w:ind w:left="-720"/>
    </w:pPr>
    <w:r>
      <w:rPr>
        <w:noProof/>
      </w:rPr>
      <w:drawing>
        <wp:inline distT="0" distB="0" distL="0" distR="0" wp14:anchorId="6DDA8900" wp14:editId="188544A0">
          <wp:extent cx="7772400" cy="1847088"/>
          <wp:effectExtent l="0" t="0" r="0" b="762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84708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5C8"/>
    <w:rsid w:val="00000A44"/>
    <w:rsid w:val="00031F02"/>
    <w:rsid w:val="00032A11"/>
    <w:rsid w:val="000639EE"/>
    <w:rsid w:val="00092BFB"/>
    <w:rsid w:val="00093364"/>
    <w:rsid w:val="00094E9A"/>
    <w:rsid w:val="000D0DC5"/>
    <w:rsid w:val="000D6E43"/>
    <w:rsid w:val="000D74A8"/>
    <w:rsid w:val="000E26E9"/>
    <w:rsid w:val="000F79B2"/>
    <w:rsid w:val="001209A8"/>
    <w:rsid w:val="00154AB6"/>
    <w:rsid w:val="00157251"/>
    <w:rsid w:val="00163381"/>
    <w:rsid w:val="00165F23"/>
    <w:rsid w:val="00170949"/>
    <w:rsid w:val="0017166E"/>
    <w:rsid w:val="001727BE"/>
    <w:rsid w:val="0017657B"/>
    <w:rsid w:val="00192D02"/>
    <w:rsid w:val="00194E44"/>
    <w:rsid w:val="00197B4D"/>
    <w:rsid w:val="001A30BC"/>
    <w:rsid w:val="001D4D89"/>
    <w:rsid w:val="001E1D26"/>
    <w:rsid w:val="00251A36"/>
    <w:rsid w:val="00253D9E"/>
    <w:rsid w:val="002547B5"/>
    <w:rsid w:val="00264E69"/>
    <w:rsid w:val="00274B2F"/>
    <w:rsid w:val="00281DB3"/>
    <w:rsid w:val="00284B2A"/>
    <w:rsid w:val="0028689C"/>
    <w:rsid w:val="00297EB6"/>
    <w:rsid w:val="002E3FC1"/>
    <w:rsid w:val="002E5BD2"/>
    <w:rsid w:val="002F41BE"/>
    <w:rsid w:val="00312FEB"/>
    <w:rsid w:val="00316567"/>
    <w:rsid w:val="003431F4"/>
    <w:rsid w:val="00343FAA"/>
    <w:rsid w:val="00344AD6"/>
    <w:rsid w:val="003734C0"/>
    <w:rsid w:val="00391349"/>
    <w:rsid w:val="003A75E0"/>
    <w:rsid w:val="003C162E"/>
    <w:rsid w:val="003E0486"/>
    <w:rsid w:val="00416F31"/>
    <w:rsid w:val="00427A33"/>
    <w:rsid w:val="00431FE2"/>
    <w:rsid w:val="00445C84"/>
    <w:rsid w:val="00453050"/>
    <w:rsid w:val="004675B8"/>
    <w:rsid w:val="00483866"/>
    <w:rsid w:val="004B11D2"/>
    <w:rsid w:val="004B1BE0"/>
    <w:rsid w:val="004D08FD"/>
    <w:rsid w:val="004E720D"/>
    <w:rsid w:val="00507742"/>
    <w:rsid w:val="005401D1"/>
    <w:rsid w:val="00547AE6"/>
    <w:rsid w:val="0055284C"/>
    <w:rsid w:val="0056017A"/>
    <w:rsid w:val="0058260F"/>
    <w:rsid w:val="00582B7B"/>
    <w:rsid w:val="00594193"/>
    <w:rsid w:val="005C0B35"/>
    <w:rsid w:val="005E399D"/>
    <w:rsid w:val="00611035"/>
    <w:rsid w:val="0061185D"/>
    <w:rsid w:val="00621ED6"/>
    <w:rsid w:val="00631912"/>
    <w:rsid w:val="006630B7"/>
    <w:rsid w:val="00665E4A"/>
    <w:rsid w:val="006A20D4"/>
    <w:rsid w:val="006A5685"/>
    <w:rsid w:val="006D4023"/>
    <w:rsid w:val="006F78A5"/>
    <w:rsid w:val="007115E5"/>
    <w:rsid w:val="0071461A"/>
    <w:rsid w:val="007451BB"/>
    <w:rsid w:val="00752866"/>
    <w:rsid w:val="007639A4"/>
    <w:rsid w:val="00771D9C"/>
    <w:rsid w:val="007731B6"/>
    <w:rsid w:val="007A5E9C"/>
    <w:rsid w:val="007D4C44"/>
    <w:rsid w:val="007D5859"/>
    <w:rsid w:val="007F42C1"/>
    <w:rsid w:val="008058BB"/>
    <w:rsid w:val="0082687C"/>
    <w:rsid w:val="00826888"/>
    <w:rsid w:val="008347BE"/>
    <w:rsid w:val="00851183"/>
    <w:rsid w:val="00880FD0"/>
    <w:rsid w:val="00884E9C"/>
    <w:rsid w:val="008872F4"/>
    <w:rsid w:val="008A2CB6"/>
    <w:rsid w:val="008C1E56"/>
    <w:rsid w:val="008E5C15"/>
    <w:rsid w:val="008F3FCB"/>
    <w:rsid w:val="008F7691"/>
    <w:rsid w:val="008F7C4C"/>
    <w:rsid w:val="00916D59"/>
    <w:rsid w:val="00923873"/>
    <w:rsid w:val="009271A3"/>
    <w:rsid w:val="009430A7"/>
    <w:rsid w:val="009453A0"/>
    <w:rsid w:val="009571B6"/>
    <w:rsid w:val="0096493A"/>
    <w:rsid w:val="00966327"/>
    <w:rsid w:val="009A7855"/>
    <w:rsid w:val="009B0338"/>
    <w:rsid w:val="009C50B0"/>
    <w:rsid w:val="00A06D0A"/>
    <w:rsid w:val="00A07CC3"/>
    <w:rsid w:val="00A268D4"/>
    <w:rsid w:val="00A34729"/>
    <w:rsid w:val="00A53C49"/>
    <w:rsid w:val="00A67256"/>
    <w:rsid w:val="00A83234"/>
    <w:rsid w:val="00A84474"/>
    <w:rsid w:val="00A915BA"/>
    <w:rsid w:val="00AB3DF4"/>
    <w:rsid w:val="00AB64A1"/>
    <w:rsid w:val="00AC5B19"/>
    <w:rsid w:val="00AD3C5A"/>
    <w:rsid w:val="00AE7B66"/>
    <w:rsid w:val="00B00E73"/>
    <w:rsid w:val="00B15863"/>
    <w:rsid w:val="00B7714F"/>
    <w:rsid w:val="00B77BD3"/>
    <w:rsid w:val="00BD466B"/>
    <w:rsid w:val="00BE3C98"/>
    <w:rsid w:val="00C07241"/>
    <w:rsid w:val="00C24392"/>
    <w:rsid w:val="00C27082"/>
    <w:rsid w:val="00C97837"/>
    <w:rsid w:val="00CA1C0D"/>
    <w:rsid w:val="00CB20A0"/>
    <w:rsid w:val="00CB45BF"/>
    <w:rsid w:val="00CB551E"/>
    <w:rsid w:val="00CB6CD4"/>
    <w:rsid w:val="00CC4292"/>
    <w:rsid w:val="00CD0514"/>
    <w:rsid w:val="00CD383D"/>
    <w:rsid w:val="00CD7534"/>
    <w:rsid w:val="00D004E1"/>
    <w:rsid w:val="00D01F4C"/>
    <w:rsid w:val="00D10FBE"/>
    <w:rsid w:val="00D26ACC"/>
    <w:rsid w:val="00D33393"/>
    <w:rsid w:val="00D34DB9"/>
    <w:rsid w:val="00D445BA"/>
    <w:rsid w:val="00D60832"/>
    <w:rsid w:val="00D615C8"/>
    <w:rsid w:val="00DA6569"/>
    <w:rsid w:val="00DC7C53"/>
    <w:rsid w:val="00DD0F60"/>
    <w:rsid w:val="00DD17A5"/>
    <w:rsid w:val="00DD55CA"/>
    <w:rsid w:val="00DE0939"/>
    <w:rsid w:val="00E13B23"/>
    <w:rsid w:val="00E23BF6"/>
    <w:rsid w:val="00E2553E"/>
    <w:rsid w:val="00E35EC6"/>
    <w:rsid w:val="00E65164"/>
    <w:rsid w:val="00E773B9"/>
    <w:rsid w:val="00E812D9"/>
    <w:rsid w:val="00EA1AEB"/>
    <w:rsid w:val="00EB3B17"/>
    <w:rsid w:val="00EC0810"/>
    <w:rsid w:val="00EC2826"/>
    <w:rsid w:val="00ED3029"/>
    <w:rsid w:val="00ED3375"/>
    <w:rsid w:val="00EE3A16"/>
    <w:rsid w:val="00EF6CCE"/>
    <w:rsid w:val="00F0402B"/>
    <w:rsid w:val="00F15603"/>
    <w:rsid w:val="00F41632"/>
    <w:rsid w:val="00F95265"/>
    <w:rsid w:val="00FB7174"/>
    <w:rsid w:val="00FC0A24"/>
    <w:rsid w:val="00FD1769"/>
    <w:rsid w:val="00FD3C98"/>
    <w:rsid w:val="00FF0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14FB6A3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Subhead 2"/>
    <w:qFormat/>
    <w:rsid w:val="00EA1AEB"/>
    <w:pPr>
      <w:spacing w:after="120"/>
    </w:pPr>
    <w:rPr>
      <w:rFonts w:ascii="Gotham-Medium" w:hAnsi="Gotham-Medium"/>
      <w:color w:val="3C3C3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nHeader">
    <w:name w:val="Main Header"/>
    <w:basedOn w:val="Normal"/>
    <w:qFormat/>
    <w:rsid w:val="00665E4A"/>
    <w:pPr>
      <w:spacing w:before="120" w:after="240"/>
    </w:pPr>
    <w:rPr>
      <w:rFonts w:ascii="Gotham-Bold" w:hAnsi="Gotham-Bold" w:cs="Times"/>
      <w:color w:val="004E20"/>
      <w:sz w:val="44"/>
      <w:szCs w:val="44"/>
    </w:rPr>
  </w:style>
  <w:style w:type="paragraph" w:styleId="Footer">
    <w:name w:val="footer"/>
    <w:basedOn w:val="Normal"/>
    <w:link w:val="FooterChar"/>
    <w:uiPriority w:val="99"/>
    <w:unhideWhenUsed/>
    <w:rsid w:val="00D615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15C8"/>
  </w:style>
  <w:style w:type="paragraph" w:styleId="BalloonText">
    <w:name w:val="Balloon Text"/>
    <w:basedOn w:val="Normal"/>
    <w:link w:val="BalloonTextChar"/>
    <w:uiPriority w:val="99"/>
    <w:semiHidden/>
    <w:unhideWhenUsed/>
    <w:rsid w:val="00D615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5C8"/>
    <w:rPr>
      <w:rFonts w:ascii="Lucida Grande" w:hAnsi="Lucida Grande" w:cs="Lucida Grande"/>
      <w:sz w:val="18"/>
      <w:szCs w:val="18"/>
    </w:rPr>
  </w:style>
  <w:style w:type="paragraph" w:customStyle="1" w:styleId="Subhead1">
    <w:name w:val="Subhead 1"/>
    <w:basedOn w:val="Normal"/>
    <w:qFormat/>
    <w:rsid w:val="00DC7C53"/>
    <w:rPr>
      <w:rFonts w:ascii="Gotham-Bold" w:hAnsi="Gotham-Bold"/>
      <w:color w:val="004E20"/>
      <w:sz w:val="32"/>
    </w:rPr>
  </w:style>
  <w:style w:type="paragraph" w:customStyle="1" w:styleId="BodyCopy">
    <w:name w:val="Body Copy"/>
    <w:basedOn w:val="Normal"/>
    <w:qFormat/>
    <w:rsid w:val="000D74A8"/>
    <w:pPr>
      <w:spacing w:after="240" w:line="276" w:lineRule="auto"/>
      <w:jc w:val="both"/>
    </w:pPr>
    <w:rPr>
      <w:rFonts w:ascii="Gotham-Book" w:hAnsi="Gotham-Book"/>
      <w:sz w:val="20"/>
      <w:szCs w:val="20"/>
    </w:rPr>
  </w:style>
  <w:style w:type="paragraph" w:customStyle="1" w:styleId="Bullet">
    <w:name w:val="Bullet"/>
    <w:basedOn w:val="Normal"/>
    <w:qFormat/>
    <w:rsid w:val="00F41632"/>
    <w:pPr>
      <w:spacing w:after="40" w:line="360" w:lineRule="auto"/>
    </w:pPr>
    <w:rPr>
      <w:rFonts w:ascii="Gotham-Book" w:hAnsi="Gotham-Book"/>
      <w:sz w:val="20"/>
      <w:szCs w:val="20"/>
    </w:rPr>
  </w:style>
  <w:style w:type="character" w:customStyle="1" w:styleId="Bulletarrow">
    <w:name w:val="Bullet arrow"/>
    <w:basedOn w:val="DefaultParagraphFont"/>
    <w:uiPriority w:val="1"/>
    <w:qFormat/>
    <w:rsid w:val="00E13B23"/>
    <w:rPr>
      <w:rFonts w:ascii="Gotham-Bold" w:hAnsi="Gotham-Bold"/>
      <w:color w:val="ABCB2A"/>
    </w:rPr>
  </w:style>
  <w:style w:type="paragraph" w:customStyle="1" w:styleId="VolumeLetter">
    <w:name w:val="Volume/Letter"/>
    <w:basedOn w:val="Normal"/>
    <w:qFormat/>
    <w:rsid w:val="008347BE"/>
    <w:pPr>
      <w:widowControl w:val="0"/>
      <w:autoSpaceDE w:val="0"/>
      <w:autoSpaceDN w:val="0"/>
      <w:adjustRightInd w:val="0"/>
      <w:spacing w:before="120" w:line="360" w:lineRule="auto"/>
      <w:jc w:val="right"/>
    </w:pPr>
    <w:rPr>
      <w:rFonts w:ascii="Gotham-Bold" w:hAnsi="Gotham-Bold" w:cs="Times"/>
      <w:color w:val="004E20"/>
      <w:sz w:val="28"/>
      <w:szCs w:val="28"/>
    </w:rPr>
  </w:style>
  <w:style w:type="paragraph" w:customStyle="1" w:styleId="NewsletterDate">
    <w:name w:val="Newsletter Date"/>
    <w:basedOn w:val="Normal"/>
    <w:qFormat/>
    <w:rsid w:val="00391349"/>
    <w:pPr>
      <w:widowControl w:val="0"/>
      <w:autoSpaceDE w:val="0"/>
      <w:autoSpaceDN w:val="0"/>
      <w:adjustRightInd w:val="0"/>
      <w:spacing w:line="360" w:lineRule="auto"/>
      <w:jc w:val="right"/>
    </w:pPr>
    <w:rPr>
      <w:rFonts w:ascii="Gotham-Bold" w:hAnsi="Gotham-Bold" w:cs="Times"/>
      <w:color w:val="4B912E"/>
      <w:sz w:val="28"/>
      <w:szCs w:val="28"/>
    </w:rPr>
  </w:style>
  <w:style w:type="paragraph" w:customStyle="1" w:styleId="Closingline">
    <w:name w:val="Closing line"/>
    <w:basedOn w:val="BodyCopy"/>
    <w:qFormat/>
    <w:rsid w:val="00416F31"/>
    <w:pPr>
      <w:spacing w:after="0"/>
      <w:jc w:val="left"/>
    </w:pPr>
    <w:rPr>
      <w:rFonts w:ascii="Gotham-MediumItalic" w:hAnsi="Gotham-MediumItalic"/>
      <w:color w:val="4B912E"/>
    </w:rPr>
  </w:style>
  <w:style w:type="paragraph" w:customStyle="1" w:styleId="Med-Revuclosing">
    <w:name w:val="Med-Revu closing"/>
    <w:basedOn w:val="BodyCopy"/>
    <w:qFormat/>
    <w:rsid w:val="005401D1"/>
    <w:rPr>
      <w:rFonts w:ascii="Gotham-MediumItalic" w:hAnsi="Gotham-MediumItalic"/>
      <w:color w:val="4B912E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316567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16567"/>
    <w:rPr>
      <w:rFonts w:ascii="Gotham-Medium" w:hAnsi="Gotham-Medium"/>
      <w:color w:val="3C3C3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Subhead 2"/>
    <w:qFormat/>
    <w:rsid w:val="00EA1AEB"/>
    <w:pPr>
      <w:spacing w:after="120"/>
    </w:pPr>
    <w:rPr>
      <w:rFonts w:ascii="Gotham-Medium" w:hAnsi="Gotham-Medium"/>
      <w:color w:val="3C3C3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nHeader">
    <w:name w:val="Main Header"/>
    <w:basedOn w:val="Normal"/>
    <w:qFormat/>
    <w:rsid w:val="00665E4A"/>
    <w:pPr>
      <w:spacing w:before="120" w:after="240"/>
    </w:pPr>
    <w:rPr>
      <w:rFonts w:ascii="Gotham-Bold" w:hAnsi="Gotham-Bold" w:cs="Times"/>
      <w:color w:val="004E20"/>
      <w:sz w:val="44"/>
      <w:szCs w:val="44"/>
    </w:rPr>
  </w:style>
  <w:style w:type="paragraph" w:styleId="Footer">
    <w:name w:val="footer"/>
    <w:basedOn w:val="Normal"/>
    <w:link w:val="FooterChar"/>
    <w:uiPriority w:val="99"/>
    <w:unhideWhenUsed/>
    <w:rsid w:val="00D615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15C8"/>
  </w:style>
  <w:style w:type="paragraph" w:styleId="BalloonText">
    <w:name w:val="Balloon Text"/>
    <w:basedOn w:val="Normal"/>
    <w:link w:val="BalloonTextChar"/>
    <w:uiPriority w:val="99"/>
    <w:semiHidden/>
    <w:unhideWhenUsed/>
    <w:rsid w:val="00D615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5C8"/>
    <w:rPr>
      <w:rFonts w:ascii="Lucida Grande" w:hAnsi="Lucida Grande" w:cs="Lucida Grande"/>
      <w:sz w:val="18"/>
      <w:szCs w:val="18"/>
    </w:rPr>
  </w:style>
  <w:style w:type="paragraph" w:customStyle="1" w:styleId="Subhead1">
    <w:name w:val="Subhead 1"/>
    <w:basedOn w:val="Normal"/>
    <w:qFormat/>
    <w:rsid w:val="00DC7C53"/>
    <w:rPr>
      <w:rFonts w:ascii="Gotham-Bold" w:hAnsi="Gotham-Bold"/>
      <w:color w:val="004E20"/>
      <w:sz w:val="32"/>
    </w:rPr>
  </w:style>
  <w:style w:type="paragraph" w:customStyle="1" w:styleId="BodyCopy">
    <w:name w:val="Body Copy"/>
    <w:basedOn w:val="Normal"/>
    <w:qFormat/>
    <w:rsid w:val="000D74A8"/>
    <w:pPr>
      <w:spacing w:after="240" w:line="276" w:lineRule="auto"/>
      <w:jc w:val="both"/>
    </w:pPr>
    <w:rPr>
      <w:rFonts w:ascii="Gotham-Book" w:hAnsi="Gotham-Book"/>
      <w:sz w:val="20"/>
      <w:szCs w:val="20"/>
    </w:rPr>
  </w:style>
  <w:style w:type="paragraph" w:customStyle="1" w:styleId="Bullet">
    <w:name w:val="Bullet"/>
    <w:basedOn w:val="Normal"/>
    <w:qFormat/>
    <w:rsid w:val="00F41632"/>
    <w:pPr>
      <w:spacing w:after="40" w:line="360" w:lineRule="auto"/>
    </w:pPr>
    <w:rPr>
      <w:rFonts w:ascii="Gotham-Book" w:hAnsi="Gotham-Book"/>
      <w:sz w:val="20"/>
      <w:szCs w:val="20"/>
    </w:rPr>
  </w:style>
  <w:style w:type="character" w:customStyle="1" w:styleId="Bulletarrow">
    <w:name w:val="Bullet arrow"/>
    <w:basedOn w:val="DefaultParagraphFont"/>
    <w:uiPriority w:val="1"/>
    <w:qFormat/>
    <w:rsid w:val="00E13B23"/>
    <w:rPr>
      <w:rFonts w:ascii="Gotham-Bold" w:hAnsi="Gotham-Bold"/>
      <w:color w:val="ABCB2A"/>
    </w:rPr>
  </w:style>
  <w:style w:type="paragraph" w:customStyle="1" w:styleId="VolumeLetter">
    <w:name w:val="Volume/Letter"/>
    <w:basedOn w:val="Normal"/>
    <w:qFormat/>
    <w:rsid w:val="008347BE"/>
    <w:pPr>
      <w:widowControl w:val="0"/>
      <w:autoSpaceDE w:val="0"/>
      <w:autoSpaceDN w:val="0"/>
      <w:adjustRightInd w:val="0"/>
      <w:spacing w:before="120" w:line="360" w:lineRule="auto"/>
      <w:jc w:val="right"/>
    </w:pPr>
    <w:rPr>
      <w:rFonts w:ascii="Gotham-Bold" w:hAnsi="Gotham-Bold" w:cs="Times"/>
      <w:color w:val="004E20"/>
      <w:sz w:val="28"/>
      <w:szCs w:val="28"/>
    </w:rPr>
  </w:style>
  <w:style w:type="paragraph" w:customStyle="1" w:styleId="NewsletterDate">
    <w:name w:val="Newsletter Date"/>
    <w:basedOn w:val="Normal"/>
    <w:qFormat/>
    <w:rsid w:val="00391349"/>
    <w:pPr>
      <w:widowControl w:val="0"/>
      <w:autoSpaceDE w:val="0"/>
      <w:autoSpaceDN w:val="0"/>
      <w:adjustRightInd w:val="0"/>
      <w:spacing w:line="360" w:lineRule="auto"/>
      <w:jc w:val="right"/>
    </w:pPr>
    <w:rPr>
      <w:rFonts w:ascii="Gotham-Bold" w:hAnsi="Gotham-Bold" w:cs="Times"/>
      <w:color w:val="4B912E"/>
      <w:sz w:val="28"/>
      <w:szCs w:val="28"/>
    </w:rPr>
  </w:style>
  <w:style w:type="paragraph" w:customStyle="1" w:styleId="Closingline">
    <w:name w:val="Closing line"/>
    <w:basedOn w:val="BodyCopy"/>
    <w:qFormat/>
    <w:rsid w:val="00416F31"/>
    <w:pPr>
      <w:spacing w:after="0"/>
      <w:jc w:val="left"/>
    </w:pPr>
    <w:rPr>
      <w:rFonts w:ascii="Gotham-MediumItalic" w:hAnsi="Gotham-MediumItalic"/>
      <w:color w:val="4B912E"/>
    </w:rPr>
  </w:style>
  <w:style w:type="paragraph" w:customStyle="1" w:styleId="Med-Revuclosing">
    <w:name w:val="Med-Revu closing"/>
    <w:basedOn w:val="BodyCopy"/>
    <w:qFormat/>
    <w:rsid w:val="005401D1"/>
    <w:rPr>
      <w:rFonts w:ascii="Gotham-MediumItalic" w:hAnsi="Gotham-MediumItalic"/>
      <w:color w:val="4B912E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316567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16567"/>
    <w:rPr>
      <w:rFonts w:ascii="Gotham-Medium" w:hAnsi="Gotham-Medium"/>
      <w:color w:val="3C3C3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315</Words>
  <Characters>1801</Characters>
  <Application>Microsoft Macintosh Word</Application>
  <DocSecurity>0</DocSecurity>
  <Lines>15</Lines>
  <Paragraphs>4</Paragraphs>
  <ScaleCrop>false</ScaleCrop>
  <Company>Home</Company>
  <LinksUpToDate>false</LinksUpToDate>
  <CharactersWithSpaces>2112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Kampel</dc:creator>
  <cp:keywords/>
  <dc:description/>
  <cp:lastModifiedBy>Larry Prince</cp:lastModifiedBy>
  <cp:revision>12</cp:revision>
  <cp:lastPrinted>2016-12-06T23:29:00Z</cp:lastPrinted>
  <dcterms:created xsi:type="dcterms:W3CDTF">2016-12-02T16:16:00Z</dcterms:created>
  <dcterms:modified xsi:type="dcterms:W3CDTF">2016-12-08T02:22:00Z</dcterms:modified>
</cp:coreProperties>
</file>